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B52F0" w14:textId="456BD12F" w:rsidR="00DA17DA" w:rsidRDefault="00DA17DA" w:rsidP="00204C25">
      <w:pPr>
        <w:pStyle w:val="1"/>
        <w:keepNext/>
        <w:keepLines/>
        <w:adjustRightInd w:val="0"/>
        <w:snapToGrid w:val="0"/>
        <w:spacing w:beforeAutospacing="0" w:afterAutospacing="0" w:line="360" w:lineRule="auto"/>
        <w:jc w:val="center"/>
        <w:rPr>
          <w:rFonts w:ascii="黑体" w:eastAsia="黑体" w:hAnsi="黑体"/>
          <w:b w:val="0"/>
          <w:sz w:val="32"/>
          <w:szCs w:val="32"/>
        </w:rPr>
      </w:pPr>
      <w:bookmarkStart w:id="0" w:name="_Hlk234227171"/>
      <w:r>
        <w:rPr>
          <w:rFonts w:ascii="黑体" w:eastAsia="黑体" w:hAnsi="黑体"/>
          <w:b w:val="0"/>
          <w:sz w:val="32"/>
          <w:szCs w:val="32"/>
        </w:rPr>
        <w:t>JJG 1148-2022电动汽车交流充电桩(</w:t>
      </w:r>
      <w:bookmarkEnd w:id="0"/>
      <w:r>
        <w:rPr>
          <w:rFonts w:ascii="黑体" w:eastAsia="黑体" w:hAnsi="黑体"/>
          <w:b w:val="0"/>
          <w:sz w:val="32"/>
          <w:szCs w:val="32"/>
        </w:rPr>
        <w:t>试行)英文</w:t>
      </w:r>
      <w:r w:rsidR="004F2726">
        <w:rPr>
          <w:rFonts w:ascii="黑体" w:eastAsia="黑体" w:hAnsi="黑体"/>
          <w:b w:val="0"/>
          <w:sz w:val="32"/>
          <w:szCs w:val="32"/>
        </w:rPr>
        <w:t>翻译</w:t>
      </w:r>
      <w:r>
        <w:rPr>
          <w:rFonts w:ascii="黑体" w:eastAsia="黑体" w:hAnsi="黑体"/>
          <w:b w:val="0"/>
          <w:sz w:val="32"/>
          <w:szCs w:val="32"/>
        </w:rPr>
        <w:t>版</w:t>
      </w:r>
    </w:p>
    <w:p w14:paraId="4227E5A0" w14:textId="3C160144" w:rsidR="004253B2" w:rsidRDefault="00000000" w:rsidP="00204C25">
      <w:pPr>
        <w:pStyle w:val="1"/>
        <w:keepNext/>
        <w:keepLines/>
        <w:adjustRightInd w:val="0"/>
        <w:snapToGrid w:val="0"/>
        <w:spacing w:beforeAutospacing="0" w:afterAutospacing="0" w:line="360" w:lineRule="auto"/>
        <w:jc w:val="center"/>
        <w:rPr>
          <w:rFonts w:ascii="黑体" w:eastAsia="黑体" w:hAnsi="黑体"/>
          <w:b w:val="0"/>
          <w:sz w:val="32"/>
          <w:szCs w:val="32"/>
        </w:rPr>
      </w:pPr>
      <w:r>
        <w:rPr>
          <w:rFonts w:ascii="黑体" w:eastAsia="黑体" w:hAnsi="黑体"/>
          <w:b w:val="0"/>
          <w:sz w:val="32"/>
          <w:szCs w:val="32"/>
        </w:rPr>
        <w:t>编制说明</w:t>
      </w:r>
    </w:p>
    <w:p w14:paraId="70D21E4F" w14:textId="77777777" w:rsidR="004253B2" w:rsidRDefault="00000000" w:rsidP="00204C25">
      <w:pPr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一、任务来源</w:t>
      </w:r>
    </w:p>
    <w:p w14:paraId="08FD3D8C" w14:textId="04FA9CE5" w:rsidR="004253B2" w:rsidRDefault="00000000" w:rsidP="00204C2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本</w:t>
      </w:r>
      <w:r w:rsidR="005004DF">
        <w:rPr>
          <w:rFonts w:asciiTheme="minorEastAsia" w:hAnsiTheme="minorEastAsia" w:cs="仿宋_GB2312" w:hint="eastAsia"/>
          <w:sz w:val="24"/>
          <w:szCs w:val="28"/>
        </w:rPr>
        <w:t>规程任务</w:t>
      </w:r>
      <w:r w:rsidR="00204C25">
        <w:rPr>
          <w:rFonts w:asciiTheme="minorEastAsia" w:hAnsiTheme="minorEastAsia" w:cs="仿宋_GB2312" w:hint="eastAsia"/>
          <w:sz w:val="24"/>
          <w:szCs w:val="28"/>
        </w:rPr>
        <w:t>来源于</w:t>
      </w:r>
      <w:r w:rsidR="005004DF">
        <w:rPr>
          <w:rFonts w:asciiTheme="minorEastAsia" w:hAnsiTheme="minorEastAsia" w:cs="仿宋_GB2312" w:hint="eastAsia"/>
          <w:sz w:val="24"/>
          <w:szCs w:val="28"/>
        </w:rPr>
        <w:t>MTC18-2025-19（F），主要起草单位是中国计量科学研究院、深圳市计量质量检测研究院，参与起草单位是杭州市质量计量科学研究院。</w:t>
      </w:r>
    </w:p>
    <w:p w14:paraId="3E8F508B" w14:textId="77777777" w:rsidR="004253B2" w:rsidRDefault="00000000" w:rsidP="00204C25">
      <w:pPr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二、目的意义</w:t>
      </w:r>
    </w:p>
    <w:p w14:paraId="14661A1B" w14:textId="51FB6C7D" w:rsidR="00F53283" w:rsidRDefault="00DA17DA" w:rsidP="00204C25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电动汽车产业是中国战略方向，</w:t>
      </w:r>
      <w:r w:rsidRPr="00DA17D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拓宽全球市场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是产业发展的必然途径。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电动汽车交流充电桩是为电动汽车提供交流电能的法定计量器具，其计量准确性直接关系到充电交易双方的合法权益，是电动汽车产业健康发展的重要基础保障。</w:t>
      </w:r>
      <w:r w:rsidR="00F53283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随着电动汽车出海，国内的充电桩也在快速拓宽国际市场。</w:t>
      </w:r>
      <w:r w:rsidR="00204C2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将我国的检定规程翻译为英文版，对于提高中国充电桩</w:t>
      </w:r>
      <w:r w:rsidR="0014730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标准的的</w:t>
      </w:r>
      <w:r w:rsidR="00204C2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国际话语权</w:t>
      </w:r>
      <w:r w:rsidR="0014730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，提升产品</w:t>
      </w:r>
      <w:r w:rsidR="00204C2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 xml:space="preserve">国际竞争力具有重要意义。 </w:t>
      </w:r>
    </w:p>
    <w:p w14:paraId="053FFA75" w14:textId="11C01F19" w:rsidR="004253B2" w:rsidRDefault="00000000" w:rsidP="00204C25">
      <w:pPr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三、编制原则</w:t>
      </w:r>
    </w:p>
    <w:p w14:paraId="438E81AA" w14:textId="61F5DFF7" w:rsidR="00204C25" w:rsidRDefault="00204C25" w:rsidP="00204C2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采用原文直接翻译的方式，不做内容修改。</w:t>
      </w:r>
    </w:p>
    <w:p w14:paraId="68CCB941" w14:textId="3740B1E8" w:rsidR="004253B2" w:rsidRDefault="00000000" w:rsidP="00204C25">
      <w:pPr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四、内容说明</w:t>
      </w:r>
    </w:p>
    <w:p w14:paraId="193035E7" w14:textId="24C5532D" w:rsidR="00204C25" w:rsidRDefault="00147301" w:rsidP="00204C25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对照中文版规程，英文版规程</w:t>
      </w:r>
      <w:r w:rsidR="00F704A4">
        <w:rPr>
          <w:rFonts w:asciiTheme="minorEastAsia" w:hAnsiTheme="minorEastAsia" w:cs="仿宋_GB2312" w:hint="eastAsia"/>
          <w:sz w:val="24"/>
          <w:szCs w:val="28"/>
        </w:rPr>
        <w:t>对</w:t>
      </w:r>
      <w:r>
        <w:rPr>
          <w:rFonts w:asciiTheme="minorEastAsia" w:hAnsiTheme="minorEastAsia" w:cs="仿宋_GB2312" w:hint="eastAsia"/>
          <w:sz w:val="24"/>
          <w:szCs w:val="28"/>
        </w:rPr>
        <w:t>以下几个术语英文</w:t>
      </w:r>
      <w:r w:rsidR="00F704A4">
        <w:rPr>
          <w:rFonts w:asciiTheme="minorEastAsia" w:hAnsiTheme="minorEastAsia" w:cs="仿宋_GB2312" w:hint="eastAsia"/>
          <w:sz w:val="24"/>
          <w:szCs w:val="28"/>
        </w:rPr>
        <w:t>表达做了</w:t>
      </w:r>
      <w:r>
        <w:rPr>
          <w:rFonts w:asciiTheme="minorEastAsia" w:hAnsiTheme="minorEastAsia" w:cs="仿宋_GB2312" w:hint="eastAsia"/>
          <w:sz w:val="24"/>
          <w:szCs w:val="28"/>
        </w:rPr>
        <w:t>修改。</w:t>
      </w:r>
    </w:p>
    <w:p w14:paraId="237CA86F" w14:textId="15301F31" w:rsidR="00147301" w:rsidRPr="00147301" w:rsidRDefault="00147301" w:rsidP="00147301">
      <w:pPr>
        <w:pStyle w:val="a5"/>
        <w:widowControl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hAnsiTheme="minorEastAsia" w:cs="仿宋_GB2312" w:hint="eastAsia"/>
          <w:sz w:val="24"/>
          <w:szCs w:val="28"/>
        </w:rPr>
      </w:pPr>
      <w:r w:rsidRPr="00147301">
        <w:rPr>
          <w:rFonts w:asciiTheme="minorEastAsia" w:hAnsiTheme="minorEastAsia" w:cs="仿宋_GB2312" w:hint="eastAsia"/>
          <w:sz w:val="24"/>
          <w:szCs w:val="28"/>
        </w:rPr>
        <w:t>交流充电桩</w:t>
      </w:r>
    </w:p>
    <w:p w14:paraId="48537AED" w14:textId="71076ADB" w:rsidR="00147301" w:rsidRDefault="00147301" w:rsidP="00147301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中文版规程第3章术语中“3.1 交流充电桩”，将交流充电桩翻译为AC charge spot，并且该英文翻译同时出现在第一页和第三页的规程标题中。</w:t>
      </w:r>
    </w:p>
    <w:p w14:paraId="1BF4C39A" w14:textId="6B701B9B" w:rsidR="00147301" w:rsidRPr="00147301" w:rsidRDefault="00147301" w:rsidP="00147301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在英文</w:t>
      </w:r>
      <w:r w:rsidR="004F2726">
        <w:rPr>
          <w:rFonts w:asciiTheme="minorEastAsia" w:hAnsiTheme="minorEastAsia" w:cs="仿宋_GB2312" w:hint="eastAsia"/>
          <w:sz w:val="24"/>
          <w:szCs w:val="28"/>
        </w:rPr>
        <w:t>翻译</w:t>
      </w:r>
      <w:r>
        <w:rPr>
          <w:rFonts w:asciiTheme="minorEastAsia" w:hAnsiTheme="minorEastAsia" w:cs="仿宋_GB2312" w:hint="eastAsia"/>
          <w:sz w:val="24"/>
          <w:szCs w:val="28"/>
        </w:rPr>
        <w:t>版</w:t>
      </w:r>
      <w:r w:rsidR="00F704A4">
        <w:rPr>
          <w:rFonts w:asciiTheme="minorEastAsia" w:hAnsiTheme="minorEastAsia" w:cs="仿宋_GB2312" w:hint="eastAsia"/>
          <w:sz w:val="24"/>
          <w:szCs w:val="28"/>
        </w:rPr>
        <w:t>规程</w:t>
      </w:r>
      <w:r>
        <w:rPr>
          <w:rFonts w:asciiTheme="minorEastAsia" w:hAnsiTheme="minorEastAsia" w:cs="仿宋_GB2312" w:hint="eastAsia"/>
          <w:sz w:val="24"/>
          <w:szCs w:val="28"/>
        </w:rPr>
        <w:t>中，</w:t>
      </w:r>
      <w:r w:rsidRPr="00147301">
        <w:rPr>
          <w:rFonts w:asciiTheme="minorEastAsia" w:hAnsiTheme="minorEastAsia" w:cs="仿宋_GB2312" w:hint="eastAsia"/>
          <w:sz w:val="24"/>
          <w:szCs w:val="28"/>
        </w:rPr>
        <w:t>交流充电桩</w:t>
      </w:r>
      <w:r>
        <w:rPr>
          <w:rFonts w:asciiTheme="minorEastAsia" w:hAnsiTheme="minorEastAsia" w:cs="仿宋_GB2312" w:hint="eastAsia"/>
          <w:sz w:val="24"/>
          <w:szCs w:val="28"/>
        </w:rPr>
        <w:t>翻译为AC charging pile。原因如下：spot的含义为位置和场所，</w:t>
      </w:r>
      <w:r w:rsidRPr="00147301">
        <w:rPr>
          <w:rFonts w:asciiTheme="minorEastAsia" w:hAnsiTheme="minorEastAsia" w:cs="仿宋_GB2312"/>
          <w:sz w:val="24"/>
          <w:szCs w:val="28"/>
        </w:rPr>
        <w:t>charging spot</w:t>
      </w:r>
      <w:r>
        <w:rPr>
          <w:rFonts w:asciiTheme="minorEastAsia" w:hAnsiTheme="minorEastAsia" w:cs="仿宋_GB2312" w:hint="eastAsia"/>
          <w:sz w:val="24"/>
          <w:szCs w:val="28"/>
        </w:rPr>
        <w:t>含义为</w:t>
      </w:r>
      <w:r w:rsidRPr="00147301">
        <w:rPr>
          <w:rFonts w:asciiTheme="minorEastAsia" w:hAnsiTheme="minorEastAsia" w:cs="仿宋_GB2312"/>
          <w:sz w:val="24"/>
          <w:szCs w:val="28"/>
        </w:rPr>
        <w:t>充电车位</w:t>
      </w:r>
      <w:r w:rsidR="00123876">
        <w:rPr>
          <w:rFonts w:asciiTheme="minorEastAsia" w:hAnsiTheme="minorEastAsia" w:cs="仿宋_GB2312" w:hint="eastAsia"/>
          <w:sz w:val="24"/>
          <w:szCs w:val="28"/>
        </w:rPr>
        <w:t>，不能表达充电设备的含义</w:t>
      </w:r>
      <w:r w:rsidR="00F704A4">
        <w:rPr>
          <w:rFonts w:asciiTheme="minorEastAsia" w:hAnsiTheme="minorEastAsia" w:cs="仿宋_GB2312" w:hint="eastAsia"/>
          <w:sz w:val="24"/>
          <w:szCs w:val="28"/>
        </w:rPr>
        <w:t>。目前国际上交流充电桩比较通用的英文表达为AC charging pile。</w:t>
      </w:r>
    </w:p>
    <w:p w14:paraId="12531A9A" w14:textId="767A7D92" w:rsidR="00204C25" w:rsidRDefault="00F704A4" w:rsidP="00F704A4">
      <w:pPr>
        <w:pStyle w:val="a5"/>
        <w:widowControl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虚负荷检定法</w:t>
      </w:r>
    </w:p>
    <w:p w14:paraId="74717939" w14:textId="18FE2A1A" w:rsidR="00F704A4" w:rsidRDefault="00F704A4" w:rsidP="004F272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 w:rsidRPr="00F704A4">
        <w:rPr>
          <w:rFonts w:asciiTheme="minorEastAsia" w:hAnsiTheme="minorEastAsia" w:cs="仿宋_GB2312" w:hint="eastAsia"/>
          <w:sz w:val="24"/>
          <w:szCs w:val="28"/>
        </w:rPr>
        <w:t>中文版规程第3章术语中“3.4虚负荷检定法</w:t>
      </w:r>
      <w:r w:rsidR="004F2726">
        <w:rPr>
          <w:rFonts w:asciiTheme="minorEastAsia" w:hAnsiTheme="minorEastAsia" w:cs="仿宋_GB2312" w:hint="eastAsia"/>
          <w:sz w:val="24"/>
          <w:szCs w:val="28"/>
        </w:rPr>
        <w:t>”</w:t>
      </w:r>
      <w:r w:rsidRPr="00F704A4">
        <w:rPr>
          <w:rFonts w:asciiTheme="minorEastAsia" w:hAnsiTheme="minorEastAsia" w:cs="仿宋_GB2312" w:hint="eastAsia"/>
          <w:sz w:val="24"/>
          <w:szCs w:val="28"/>
        </w:rPr>
        <w:t>，将虚负荷检定法</w:t>
      </w:r>
      <w:r>
        <w:rPr>
          <w:rFonts w:asciiTheme="minorEastAsia" w:hAnsiTheme="minorEastAsia" w:cs="仿宋_GB2312" w:hint="eastAsia"/>
          <w:sz w:val="24"/>
          <w:szCs w:val="28"/>
        </w:rPr>
        <w:t>翻译为</w:t>
      </w:r>
      <w:r w:rsidR="004F2726">
        <w:rPr>
          <w:rFonts w:asciiTheme="minorEastAsia" w:hAnsiTheme="minorEastAsia" w:cs="仿宋_GB2312" w:hint="eastAsia"/>
          <w:sz w:val="24"/>
          <w:szCs w:val="28"/>
        </w:rPr>
        <w:t>virtual load test method。</w:t>
      </w:r>
    </w:p>
    <w:p w14:paraId="75D17A65" w14:textId="3A31F128" w:rsidR="004F2726" w:rsidRDefault="004F2726" w:rsidP="004F272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 w:rsidRPr="004F2726">
        <w:rPr>
          <w:rFonts w:asciiTheme="minorEastAsia" w:hAnsiTheme="minorEastAsia" w:cs="仿宋_GB2312" w:hint="eastAsia"/>
          <w:sz w:val="24"/>
          <w:szCs w:val="28"/>
        </w:rPr>
        <w:t>在英文翻译版规程中，虚负荷检定法</w:t>
      </w:r>
      <w:r>
        <w:rPr>
          <w:rFonts w:asciiTheme="minorEastAsia" w:hAnsiTheme="minorEastAsia" w:cs="仿宋_GB2312" w:hint="eastAsia"/>
          <w:sz w:val="24"/>
          <w:szCs w:val="28"/>
        </w:rPr>
        <w:t>翻译成phantom load test method，该术语的来源为OIML G22 Electric Vehicle Supply Equipment。</w:t>
      </w:r>
    </w:p>
    <w:p w14:paraId="1BD362F0" w14:textId="497B9078" w:rsidR="004F2726" w:rsidRPr="004F2726" w:rsidRDefault="004F2726" w:rsidP="004F272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t>（3）工作误差</w:t>
      </w:r>
    </w:p>
    <w:p w14:paraId="62AAB75C" w14:textId="22FC698C" w:rsidR="004F2726" w:rsidRDefault="004F2726" w:rsidP="004F272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 w:rsidRPr="00F704A4">
        <w:rPr>
          <w:rFonts w:asciiTheme="minorEastAsia" w:hAnsiTheme="minorEastAsia" w:cs="仿宋_GB2312" w:hint="eastAsia"/>
          <w:sz w:val="24"/>
          <w:szCs w:val="28"/>
        </w:rPr>
        <w:t>中文版规程第3章术语中“3.</w:t>
      </w:r>
      <w:r>
        <w:rPr>
          <w:rFonts w:asciiTheme="minorEastAsia" w:hAnsiTheme="minorEastAsia" w:cs="仿宋_GB2312" w:hint="eastAsia"/>
          <w:sz w:val="24"/>
          <w:szCs w:val="28"/>
        </w:rPr>
        <w:t>5工作误差”</w:t>
      </w:r>
      <w:r w:rsidRPr="00F704A4">
        <w:rPr>
          <w:rFonts w:asciiTheme="minorEastAsia" w:hAnsiTheme="minorEastAsia" w:cs="仿宋_GB2312" w:hint="eastAsia"/>
          <w:sz w:val="24"/>
          <w:szCs w:val="28"/>
        </w:rPr>
        <w:t>，将</w:t>
      </w:r>
      <w:r>
        <w:rPr>
          <w:rFonts w:asciiTheme="minorEastAsia" w:hAnsiTheme="minorEastAsia" w:cs="仿宋_GB2312" w:hint="eastAsia"/>
          <w:sz w:val="24"/>
          <w:szCs w:val="28"/>
        </w:rPr>
        <w:t>工作误差翻译为operate error。</w:t>
      </w:r>
    </w:p>
    <w:p w14:paraId="57E868F2" w14:textId="0A415ABA" w:rsidR="00F704A4" w:rsidRPr="00F704A4" w:rsidRDefault="006F1BCF" w:rsidP="006F1BC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仿宋_GB2312" w:hint="eastAsia"/>
          <w:sz w:val="24"/>
          <w:szCs w:val="28"/>
        </w:rPr>
      </w:pPr>
      <w:r>
        <w:rPr>
          <w:rFonts w:asciiTheme="minorEastAsia" w:hAnsiTheme="minorEastAsia" w:cs="仿宋_GB2312" w:hint="eastAsia"/>
          <w:sz w:val="24"/>
          <w:szCs w:val="28"/>
        </w:rPr>
        <w:lastRenderedPageBreak/>
        <w:t>因为operate是动词，operate error不符合语法规则，因此</w:t>
      </w:r>
      <w:r w:rsidR="004F2726" w:rsidRPr="004F2726">
        <w:rPr>
          <w:rFonts w:asciiTheme="minorEastAsia" w:hAnsiTheme="minorEastAsia" w:cs="仿宋_GB2312" w:hint="eastAsia"/>
          <w:sz w:val="24"/>
          <w:szCs w:val="28"/>
        </w:rPr>
        <w:t>在英文翻译版规程中，</w:t>
      </w:r>
      <w:r>
        <w:rPr>
          <w:rFonts w:asciiTheme="minorEastAsia" w:hAnsiTheme="minorEastAsia" w:cs="仿宋_GB2312" w:hint="eastAsia"/>
          <w:sz w:val="24"/>
          <w:szCs w:val="28"/>
        </w:rPr>
        <w:t>工作误差翻译为operational error。</w:t>
      </w:r>
    </w:p>
    <w:sectPr w:rsidR="00F704A4" w:rsidRPr="00F70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106F1"/>
    <w:multiLevelType w:val="hybridMultilevel"/>
    <w:tmpl w:val="4D68E30A"/>
    <w:lvl w:ilvl="0" w:tplc="4A2CC89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2774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3B2"/>
    <w:rsid w:val="00123876"/>
    <w:rsid w:val="00147301"/>
    <w:rsid w:val="00204C25"/>
    <w:rsid w:val="003C457E"/>
    <w:rsid w:val="004253B2"/>
    <w:rsid w:val="00453C70"/>
    <w:rsid w:val="004F2726"/>
    <w:rsid w:val="005004DF"/>
    <w:rsid w:val="006F1BCF"/>
    <w:rsid w:val="00DA17DA"/>
    <w:rsid w:val="00F53283"/>
    <w:rsid w:val="00F704A4"/>
    <w:rsid w:val="02063807"/>
    <w:rsid w:val="03E06D69"/>
    <w:rsid w:val="171A79F6"/>
    <w:rsid w:val="23923EE3"/>
    <w:rsid w:val="300D396B"/>
    <w:rsid w:val="5DE22C00"/>
    <w:rsid w:val="62522B3A"/>
    <w:rsid w:val="6381535B"/>
    <w:rsid w:val="6B625698"/>
    <w:rsid w:val="72BF7C4E"/>
    <w:rsid w:val="771A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6A315"/>
  <w15:docId w15:val="{C9B11BB1-0D01-4862-BE69-55652305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Strong"/>
    <w:basedOn w:val="a0"/>
    <w:qFormat/>
    <w:rPr>
      <w:b/>
    </w:rPr>
  </w:style>
  <w:style w:type="paragraph" w:styleId="a5">
    <w:name w:val="List Paragraph"/>
    <w:basedOn w:val="a"/>
    <w:uiPriority w:val="99"/>
    <w:unhideWhenUsed/>
    <w:rsid w:val="001473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130</Words>
  <Characters>731</Characters>
  <Application>Microsoft Office Word</Application>
  <DocSecurity>0</DocSecurity>
  <Lines>29</Lines>
  <Paragraphs>17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Huang Huang</cp:lastModifiedBy>
  <cp:revision>7</cp:revision>
  <dcterms:created xsi:type="dcterms:W3CDTF">2026-06-01T08:34:00Z</dcterms:created>
  <dcterms:modified xsi:type="dcterms:W3CDTF">2026-07-06T06:11:00Z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eyJoZGlkIjoiMTcxMmJmYTJlMDBjZjJjMjIyMjdkYWQ3Nzg3ZWNmMWQiLCJ1c2VySWQiOiIxNjQ0Nzk1MjIyIn0=</vt:lpwstr>
  </property>
  <property fmtid="{D5CDD505-2E9C-101B-9397-08002B2CF9AE}" pid="4" name="ICV">
    <vt:lpwstr>715C58964A9D44CCA079A1C4B8A6959A_13</vt:lpwstr>
  </property>
</Properties>
</file>